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0F" w:rsidRPr="009116AA" w:rsidRDefault="0095250F" w:rsidP="0095250F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ascii="Open Sans" w:eastAsia="Times New Roman" w:hAnsi="Open Sans" w:cs="Times New Roman"/>
          <w:b/>
          <w:bCs/>
          <w:sz w:val="24"/>
          <w:szCs w:val="28"/>
          <w:lang w:val="sr-Cyrl-CS" w:eastAsia="nl-NL"/>
        </w:rPr>
      </w:pPr>
      <w:bookmarkStart w:id="0" w:name="_Toc52273653"/>
      <w:bookmarkStart w:id="1" w:name="_Toc144204628"/>
      <w:r w:rsidRPr="009116AA">
        <w:rPr>
          <w:rFonts w:ascii="Open Sans" w:eastAsia="Times New Roman" w:hAnsi="Open Sans" w:cs="Times New Roman"/>
          <w:b/>
          <w:bCs/>
          <w:sz w:val="24"/>
          <w:szCs w:val="28"/>
          <w:lang w:val="ru-RU" w:eastAsia="nl-NL"/>
        </w:rPr>
        <w:t xml:space="preserve">Динамички план реализације предмета </w:t>
      </w:r>
      <w:r w:rsidRPr="009116AA">
        <w:rPr>
          <w:rFonts w:ascii="Open Sans" w:eastAsia="Times New Roman" w:hAnsi="Open Sans" w:cs="Times New Roman"/>
          <w:b/>
          <w:bCs/>
          <w:sz w:val="24"/>
          <w:szCs w:val="28"/>
          <w:lang w:val="sr-Cyrl-CS" w:eastAsia="nl-NL"/>
        </w:rPr>
        <w:t>Правни основи заштите</w:t>
      </w:r>
      <w:bookmarkEnd w:id="0"/>
      <w:bookmarkEnd w:id="1"/>
    </w:p>
    <w:p w:rsidR="0095250F" w:rsidRPr="009116AA" w:rsidRDefault="0095250F" w:rsidP="0095250F">
      <w:pPr>
        <w:spacing w:after="0" w:line="240" w:lineRule="auto"/>
        <w:jc w:val="both"/>
        <w:rPr>
          <w:rFonts w:ascii="Open Sans" w:eastAsia="Times New Roman" w:hAnsi="Open Sans" w:cs="Times New Roman"/>
          <w:b/>
          <w:sz w:val="20"/>
          <w:szCs w:val="20"/>
          <w:lang w:val="ru-RU"/>
        </w:rPr>
      </w:pPr>
      <w:r w:rsidRPr="009116AA">
        <w:rPr>
          <w:rFonts w:ascii="Open Sans" w:eastAsia="Times New Roman" w:hAnsi="Open Sans" w:cs="Times New Roman"/>
          <w:b/>
          <w:sz w:val="20"/>
          <w:szCs w:val="20"/>
          <w:lang w:val="sr-Latn-CS"/>
        </w:rPr>
        <w:t xml:space="preserve">Студијски програми: </w:t>
      </w:r>
      <w:r w:rsidRPr="009116AA">
        <w:rPr>
          <w:rFonts w:ascii="Open Sans" w:eastAsia="Times New Roman" w:hAnsi="Open Sans" w:cs="Times New Roman"/>
          <w:sz w:val="20"/>
          <w:szCs w:val="20"/>
          <w:lang w:val="ru-RU"/>
        </w:rPr>
        <w:t xml:space="preserve">Заштита на раду, Заштита животне средине, </w:t>
      </w:r>
      <w:r w:rsidRPr="009116AA">
        <w:rPr>
          <w:rFonts w:ascii="Open Sans" w:eastAsia="Times New Roman" w:hAnsi="Open Sans" w:cs="Times New Roman"/>
          <w:sz w:val="20"/>
          <w:szCs w:val="20"/>
          <w:lang w:val="sr-Cyrl-CS"/>
        </w:rPr>
        <w:t>Заштита од пожара</w:t>
      </w:r>
    </w:p>
    <w:p w:rsidR="0095250F" w:rsidRPr="009116AA" w:rsidRDefault="0095250F" w:rsidP="0095250F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ru-RU"/>
        </w:rPr>
      </w:pPr>
      <w:r w:rsidRPr="009116AA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Наставни предмет: </w:t>
      </w:r>
      <w:r w:rsidRPr="009116AA">
        <w:rPr>
          <w:rFonts w:ascii="Open Sans" w:eastAsia="Times New Roman" w:hAnsi="Open Sans" w:cs="Times New Roman"/>
          <w:sz w:val="20"/>
          <w:szCs w:val="20"/>
          <w:lang w:val="sr-Cyrl-CS"/>
        </w:rPr>
        <w:t>Правни основи заштите</w:t>
      </w:r>
    </w:p>
    <w:p w:rsidR="0095250F" w:rsidRPr="009116AA" w:rsidRDefault="0095250F" w:rsidP="0095250F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Cyrl-RS"/>
        </w:rPr>
      </w:pPr>
      <w:r w:rsidRPr="009116AA">
        <w:rPr>
          <w:rFonts w:ascii="Open Sans" w:eastAsia="Times New Roman" w:hAnsi="Open Sans" w:cs="Times New Roman"/>
          <w:b/>
          <w:sz w:val="20"/>
          <w:szCs w:val="20"/>
          <w:lang w:val="sr-Latn-CS"/>
        </w:rPr>
        <w:t xml:space="preserve">Година студија: </w:t>
      </w:r>
      <w:r w:rsidRPr="009116AA">
        <w:rPr>
          <w:rFonts w:ascii="Open Sans" w:eastAsia="Times New Roman" w:hAnsi="Open Sans" w:cs="Times New Roman"/>
          <w:sz w:val="20"/>
          <w:szCs w:val="20"/>
        </w:rPr>
        <w:t>I</w:t>
      </w:r>
    </w:p>
    <w:p w:rsidR="0095250F" w:rsidRPr="009116AA" w:rsidRDefault="0095250F" w:rsidP="0095250F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Cyrl-CS"/>
        </w:rPr>
      </w:pPr>
      <w:r w:rsidRPr="009116AA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Семестар: </w:t>
      </w:r>
      <w:r w:rsidRPr="009116AA">
        <w:rPr>
          <w:rFonts w:ascii="Open Sans" w:eastAsia="Times New Roman" w:hAnsi="Open Sans" w:cs="Times New Roman"/>
          <w:sz w:val="20"/>
          <w:szCs w:val="20"/>
          <w:lang w:val="sr-Cyrl-CS"/>
        </w:rPr>
        <w:t>јесењи (I)</w:t>
      </w:r>
    </w:p>
    <w:p w:rsidR="0095250F" w:rsidRPr="009116AA" w:rsidRDefault="0095250F" w:rsidP="0095250F">
      <w:pPr>
        <w:spacing w:after="0" w:line="240" w:lineRule="auto"/>
        <w:jc w:val="both"/>
        <w:rPr>
          <w:rFonts w:ascii="Open Sans" w:eastAsia="Times New Roman" w:hAnsi="Open Sans" w:cs="Times New Roman"/>
          <w:sz w:val="20"/>
          <w:szCs w:val="20"/>
          <w:lang w:val="sr-Cyrl-CS"/>
        </w:rPr>
      </w:pPr>
      <w:r w:rsidRPr="009116AA">
        <w:rPr>
          <w:rFonts w:ascii="Open Sans" w:eastAsia="Times New Roman" w:hAnsi="Open Sans" w:cs="Times New Roman"/>
          <w:b/>
          <w:sz w:val="20"/>
          <w:szCs w:val="20"/>
          <w:lang w:val="sr-Cyrl-CS"/>
        </w:rPr>
        <w:t xml:space="preserve">Школска година: </w:t>
      </w:r>
      <w:r w:rsidRPr="009116AA">
        <w:rPr>
          <w:rFonts w:ascii="Open Sans" w:eastAsia="Times New Roman" w:hAnsi="Open Sans" w:cs="Times New Roman"/>
          <w:sz w:val="20"/>
          <w:szCs w:val="20"/>
          <w:lang w:val="sr-Cyrl-CS"/>
        </w:rPr>
        <w:t>202</w:t>
      </w:r>
      <w:r w:rsidR="00685AB5">
        <w:rPr>
          <w:rFonts w:ascii="Open Sans" w:eastAsia="Times New Roman" w:hAnsi="Open Sans" w:cs="Times New Roman"/>
          <w:sz w:val="20"/>
          <w:szCs w:val="20"/>
          <w:lang w:val="sr-Latn-RS"/>
        </w:rPr>
        <w:t>5</w:t>
      </w:r>
      <w:r w:rsidRPr="009116AA">
        <w:rPr>
          <w:rFonts w:ascii="Open Sans" w:eastAsia="Times New Roman" w:hAnsi="Open Sans" w:cs="Times New Roman"/>
          <w:sz w:val="20"/>
          <w:szCs w:val="20"/>
          <w:lang w:val="sr-Cyrl-CS"/>
        </w:rPr>
        <w:t>/202</w:t>
      </w:r>
      <w:r w:rsidR="00685AB5">
        <w:rPr>
          <w:rFonts w:ascii="Open Sans" w:eastAsia="Times New Roman" w:hAnsi="Open Sans" w:cs="Times New Roman"/>
          <w:sz w:val="20"/>
          <w:szCs w:val="20"/>
          <w:lang w:val="sr-Latn-RS"/>
        </w:rPr>
        <w:t>6</w:t>
      </w:r>
      <w:bookmarkStart w:id="2" w:name="_GoBack"/>
      <w:bookmarkEnd w:id="2"/>
      <w:r w:rsidRPr="009116AA">
        <w:rPr>
          <w:rFonts w:ascii="Open Sans" w:eastAsia="Times New Roman" w:hAnsi="Open Sans" w:cs="Times New Roman"/>
          <w:sz w:val="20"/>
          <w:szCs w:val="20"/>
          <w:lang w:val="sr-Cyrl-CS"/>
        </w:rPr>
        <w:t>.</w:t>
      </w:r>
    </w:p>
    <w:tbl>
      <w:tblPr>
        <w:tblW w:w="9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1440"/>
        <w:gridCol w:w="7563"/>
      </w:tblGrid>
      <w:tr w:rsidR="0095250F" w:rsidRPr="009116AA" w:rsidTr="00DC5EBD">
        <w:trPr>
          <w:cantSplit/>
          <w:trHeight w:val="431"/>
          <w:jc w:val="center"/>
        </w:trPr>
        <w:tc>
          <w:tcPr>
            <w:tcW w:w="21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b/>
                <w:bCs/>
                <w:sz w:val="18"/>
                <w:szCs w:val="18"/>
                <w:lang w:val="sr-Cyrl-CS"/>
              </w:rPr>
              <w:t>СЕДМИЦА</w:t>
            </w:r>
          </w:p>
        </w:tc>
        <w:tc>
          <w:tcPr>
            <w:tcW w:w="7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b/>
                <w:bCs/>
                <w:sz w:val="18"/>
                <w:szCs w:val="18"/>
                <w:lang w:val="sr-Cyrl-CS"/>
              </w:rPr>
              <w:t>САДРЖАЈ РАДА</w:t>
            </w:r>
          </w:p>
        </w:tc>
      </w:tr>
      <w:tr w:rsidR="0095250F" w:rsidRPr="009116AA" w:rsidTr="00DC5EBD">
        <w:trPr>
          <w:cantSplit/>
          <w:trHeight w:val="154"/>
          <w:jc w:val="center"/>
        </w:trPr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I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45E" w:rsidRPr="009116AA" w:rsidRDefault="0095250F" w:rsidP="00E6259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Уводни час - значај </w:t>
            </w:r>
            <w:r w:rsidR="00E6259E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правне регулативе у области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заштите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RS"/>
              </w:rPr>
              <w:t xml:space="preserve"> 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  <w:t>на раду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RS"/>
              </w:rPr>
              <w:t>,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заштите животне средине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RS"/>
              </w:rPr>
              <w:t xml:space="preserve"> 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  <w:t>и заштите од пожара</w:t>
            </w:r>
            <w:r w:rsidR="00E6259E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.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</w:t>
            </w:r>
          </w:p>
          <w:p w:rsidR="0095250F" w:rsidRPr="009116AA" w:rsidRDefault="00E6259E" w:rsidP="00E6259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b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редмет и садржина правних основа заштите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95250F" w:rsidP="00C87E18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Уводни час –</w:t>
            </w:r>
            <w:r w:rsidR="00C87E18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подела тема и методологија израде семинарских радова.</w:t>
            </w:r>
          </w:p>
        </w:tc>
      </w:tr>
      <w:tr w:rsidR="0095250F" w:rsidRPr="009116AA" w:rsidTr="00DC5EBD">
        <w:trPr>
          <w:cantSplit/>
          <w:trHeight w:val="12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Правна норма и правни акт.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: Појам и карактеристике правне норме и правног акта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54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Уједињен</w:t>
            </w:r>
            <w:r w:rsidR="006B645E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е нације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– организација, надлежност и правни акти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: Улога Уједињених нација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у заштитном зак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о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нодавству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IV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Међународна организација рада – организација, надлежност и правни акти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: Улога Међународне организације рада 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у заштитном законодавству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2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645E" w:rsidRPr="009116AA" w:rsidRDefault="0095250F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Европска унија – организација, надлежност и правни акти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  <w:r w:rsidR="006B645E" w:rsidRPr="009116AA"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  <w:t xml:space="preserve"> </w:t>
            </w:r>
          </w:p>
          <w:p w:rsidR="006B645E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  <w:t>Савет Европе – организација, надлежност и правни акти.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: Улога Европске уније и Савета Европе 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у заштитном законодавству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CS"/>
              </w:rPr>
              <w:t>VI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Национални правни извори у области заштите на раду, заштите животне средине и заштите од пожара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0C5187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: Основни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национални 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правни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извори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у</w:t>
            </w:r>
            <w:r w:rsidR="000C5187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области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заштит</w:t>
            </w:r>
            <w:r w:rsidR="000C5187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е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на раду, заштит</w:t>
            </w:r>
            <w:r w:rsidR="000C5187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е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животне средине и заштит</w:t>
            </w:r>
            <w:r w:rsidR="000C5187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е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од пожара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54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Закон о раду и заштита запослених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: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Закон о раду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VIII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Закон о безбедности и здрављу на раду и заштита запослених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: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Закон о безбедности и здрављу на раду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2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CS"/>
              </w:rPr>
              <w:t>IX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Заштита по основу социјалног осигурања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: Улога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социјалног осигурања у заштити запослених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  <w:t>З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аштита животне средине – правни основи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: Основни национални прописи 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о заштити животне средине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54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XI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Општи закони о заштити животне средине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2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A7C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: </w:t>
            </w:r>
            <w:r w:rsidR="006A7C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Предмет уређивања о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пшти</w:t>
            </w:r>
            <w:r w:rsidR="006A7C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х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закон</w:t>
            </w:r>
            <w:r w:rsidR="006A7C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о заштити животне средине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CS"/>
              </w:rPr>
              <w:t>XII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Закони о посебно заштићеним вредностима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A7C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: </w:t>
            </w:r>
            <w:r w:rsidR="006A7C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Предмет уређивања з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акон</w:t>
            </w:r>
            <w:r w:rsidR="006A7C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о посебно заштићеним вредностима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12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XIII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Заштита од пожара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RS"/>
              </w:rPr>
              <w:t xml:space="preserve"> 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– правни основи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>: Основни национални прописи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о заштити од пожара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XIV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  <w:t>З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аштита у ванредним ситуацијама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Latn-RS"/>
              </w:rPr>
              <w:t xml:space="preserve"> 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– правни основи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: Основни национални прописи 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о заштити у ванредним ситуацијама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66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XV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настава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5250F" w:rsidRPr="009116AA" w:rsidRDefault="0095250F" w:rsidP="0095250F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Управљање комуналним системима – правни основи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 </w:t>
            </w:r>
          </w:p>
        </w:tc>
      </w:tr>
      <w:tr w:rsidR="0095250F" w:rsidRPr="009116AA" w:rsidTr="00DC5EBD">
        <w:trPr>
          <w:cantSplit/>
          <w:trHeight w:val="2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5250F" w:rsidRPr="009116AA" w:rsidRDefault="0095250F" w:rsidP="0095250F">
            <w:pPr>
              <w:spacing w:after="0" w:line="240" w:lineRule="auto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вежбе</w:t>
            </w:r>
          </w:p>
        </w:tc>
        <w:tc>
          <w:tcPr>
            <w:tcW w:w="75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5250F" w:rsidRPr="009116AA" w:rsidRDefault="006B645E" w:rsidP="006B645E">
            <w:pPr>
              <w:spacing w:after="0" w:line="240" w:lineRule="auto"/>
              <w:ind w:right="113"/>
              <w:jc w:val="both"/>
              <w:rPr>
                <w:rFonts w:ascii="Open Sans" w:eastAsia="Times New Roman" w:hAnsi="Open Sans" w:cs="Times New Roman"/>
                <w:sz w:val="18"/>
                <w:szCs w:val="18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искусија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: Основни национални прописи 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у области управљања комуналним системима</w:t>
            </w:r>
            <w:r w:rsidR="0095250F" w:rsidRPr="009116AA">
              <w:rPr>
                <w:rFonts w:ascii="Open Sans" w:eastAsia="Times New Roman" w:hAnsi="Open Sans" w:cs="Times New Roman"/>
                <w:sz w:val="18"/>
                <w:szCs w:val="18"/>
              </w:rPr>
              <w:t>.</w:t>
            </w:r>
          </w:p>
        </w:tc>
      </w:tr>
    </w:tbl>
    <w:p w:rsidR="0095250F" w:rsidRPr="009116AA" w:rsidRDefault="0095250F" w:rsidP="0095250F">
      <w:pPr>
        <w:spacing w:before="60" w:after="120" w:line="200" w:lineRule="exact"/>
        <w:ind w:left="1080" w:hanging="1080"/>
        <w:jc w:val="both"/>
        <w:rPr>
          <w:rFonts w:ascii="Open Sans" w:eastAsia="Times New Roman" w:hAnsi="Open Sans" w:cs="Open Sans"/>
          <w:sz w:val="18"/>
          <w:szCs w:val="18"/>
          <w:lang w:val="ru-RU"/>
        </w:rPr>
      </w:pPr>
      <w:r w:rsidRPr="009116AA">
        <w:rPr>
          <w:rFonts w:ascii="Open Sans" w:eastAsia="Times New Roman" w:hAnsi="Open Sans" w:cs="Open Sans"/>
          <w:b/>
          <w:sz w:val="18"/>
          <w:szCs w:val="18"/>
          <w:lang w:val="ru-RU"/>
        </w:rPr>
        <w:t>Напомена:</w:t>
      </w:r>
      <w:r w:rsidRPr="009116AA">
        <w:rPr>
          <w:rFonts w:ascii="Open Sans" w:eastAsia="Times New Roman" w:hAnsi="Open Sans" w:cs="Open Sans"/>
          <w:sz w:val="18"/>
          <w:szCs w:val="18"/>
          <w:lang w:val="ru-RU"/>
        </w:rPr>
        <w:t xml:space="preserve"> </w:t>
      </w:r>
    </w:p>
    <w:p w:rsidR="0095250F" w:rsidRPr="009116AA" w:rsidRDefault="0095250F" w:rsidP="0095250F">
      <w:pPr>
        <w:spacing w:after="0" w:line="240" w:lineRule="auto"/>
        <w:jc w:val="both"/>
        <w:rPr>
          <w:rFonts w:ascii="Open Sans" w:eastAsia="Times New Roman" w:hAnsi="Open Sans" w:cs="Times New Roman"/>
          <w:b/>
          <w:sz w:val="18"/>
          <w:szCs w:val="18"/>
          <w:lang w:val="sr-Latn-RS"/>
        </w:rPr>
      </w:pPr>
    </w:p>
    <w:tbl>
      <w:tblPr>
        <w:tblW w:w="9600" w:type="dxa"/>
        <w:jc w:val="center"/>
        <w:tblLook w:val="01E0" w:firstRow="1" w:lastRow="1" w:firstColumn="1" w:lastColumn="1" w:noHBand="0" w:noVBand="0"/>
      </w:tblPr>
      <w:tblGrid>
        <w:gridCol w:w="4140"/>
        <w:gridCol w:w="1228"/>
        <w:gridCol w:w="4232"/>
      </w:tblGrid>
      <w:tr w:rsidR="0095250F" w:rsidRPr="009116AA" w:rsidTr="00DC5EBD">
        <w:trPr>
          <w:jc w:val="center"/>
        </w:trPr>
        <w:tc>
          <w:tcPr>
            <w:tcW w:w="4140" w:type="dxa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</w:pPr>
            <w:r w:rsidRPr="009116AA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Предметни асистент</w:t>
            </w:r>
            <w:r w:rsidRPr="009116AA"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  <w:t>:</w:t>
            </w:r>
          </w:p>
        </w:tc>
        <w:tc>
          <w:tcPr>
            <w:tcW w:w="1228" w:type="dxa"/>
            <w:vAlign w:val="center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232" w:type="dxa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</w:pPr>
            <w:r w:rsidRPr="009116AA">
              <w:rPr>
                <w:rFonts w:ascii="Open Sans" w:eastAsia="Times New Roman" w:hAnsi="Open Sans" w:cs="Times New Roman"/>
                <w:b/>
                <w:sz w:val="18"/>
                <w:szCs w:val="18"/>
                <w:lang w:val="sr-Cyrl-CS"/>
              </w:rPr>
              <w:t>Предметни наставник</w:t>
            </w:r>
            <w:r w:rsidRPr="009116AA">
              <w:rPr>
                <w:rFonts w:ascii="Open Sans" w:eastAsia="Times New Roman" w:hAnsi="Open Sans" w:cs="Times New Roman"/>
                <w:b/>
                <w:sz w:val="18"/>
                <w:szCs w:val="18"/>
                <w:lang w:val="sr-Latn-CS"/>
              </w:rPr>
              <w:t>:</w:t>
            </w:r>
          </w:p>
        </w:tc>
      </w:tr>
      <w:tr w:rsidR="0095250F" w:rsidRPr="0095250F" w:rsidTr="00DC5EBD">
        <w:trPr>
          <w:trHeight w:val="539"/>
          <w:jc w:val="center"/>
        </w:trPr>
        <w:tc>
          <w:tcPr>
            <w:tcW w:w="4140" w:type="dxa"/>
            <w:vAlign w:val="center"/>
          </w:tcPr>
          <w:p w:rsidR="0095250F" w:rsidRPr="006D676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R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др Александра Илић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</w:rPr>
              <w:t xml:space="preserve"> 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Петковић</w:t>
            </w:r>
          </w:p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Милан Вељковић</w:t>
            </w:r>
          </w:p>
        </w:tc>
        <w:tc>
          <w:tcPr>
            <w:tcW w:w="1228" w:type="dxa"/>
            <w:vAlign w:val="center"/>
          </w:tcPr>
          <w:p w:rsidR="0095250F" w:rsidRPr="009116AA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4232" w:type="dxa"/>
            <w:vAlign w:val="center"/>
          </w:tcPr>
          <w:p w:rsidR="0095250F" w:rsidRPr="0095250F" w:rsidRDefault="0095250F" w:rsidP="0095250F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iCs/>
                <w:sz w:val="18"/>
                <w:szCs w:val="18"/>
                <w:lang w:val="sr-Cyrl-CS"/>
              </w:rPr>
            </w:pP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>др Александра Илић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ru-RU"/>
              </w:rPr>
              <w:t xml:space="preserve"> </w:t>
            </w:r>
            <w:r w:rsidRPr="009116AA">
              <w:rPr>
                <w:rFonts w:ascii="Open Sans" w:eastAsia="Times New Roman" w:hAnsi="Open Sans" w:cs="Times New Roman"/>
                <w:sz w:val="18"/>
                <w:szCs w:val="18"/>
                <w:lang w:val="sr-Cyrl-CS"/>
              </w:rPr>
              <w:t xml:space="preserve">Петковић, </w:t>
            </w:r>
            <w:r w:rsidRPr="009116AA">
              <w:rPr>
                <w:rFonts w:ascii="Open Sans" w:eastAsia="Times New Roman" w:hAnsi="Open Sans" w:cs="Times New Roman"/>
                <w:iCs/>
                <w:sz w:val="18"/>
                <w:szCs w:val="18"/>
                <w:lang w:val="sr-Cyrl-CS"/>
              </w:rPr>
              <w:t>ванр. проф.</w:t>
            </w:r>
          </w:p>
        </w:tc>
      </w:tr>
    </w:tbl>
    <w:p w:rsidR="00181C06" w:rsidRDefault="00181C06"/>
    <w:sectPr w:rsidR="00181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0F"/>
    <w:rsid w:val="000C5187"/>
    <w:rsid w:val="00181C06"/>
    <w:rsid w:val="00305EBC"/>
    <w:rsid w:val="003476D7"/>
    <w:rsid w:val="003E5A27"/>
    <w:rsid w:val="004B7BC4"/>
    <w:rsid w:val="004D4E4F"/>
    <w:rsid w:val="00521F0D"/>
    <w:rsid w:val="00604A8A"/>
    <w:rsid w:val="00685AB5"/>
    <w:rsid w:val="00686D80"/>
    <w:rsid w:val="006A0052"/>
    <w:rsid w:val="006A7C0F"/>
    <w:rsid w:val="006B645E"/>
    <w:rsid w:val="006D676A"/>
    <w:rsid w:val="00812ED7"/>
    <w:rsid w:val="00843A23"/>
    <w:rsid w:val="009116AA"/>
    <w:rsid w:val="0095250F"/>
    <w:rsid w:val="00BD7D5C"/>
    <w:rsid w:val="00BE23E6"/>
    <w:rsid w:val="00C51380"/>
    <w:rsid w:val="00C87E18"/>
    <w:rsid w:val="00CE28C9"/>
    <w:rsid w:val="00CF20D0"/>
    <w:rsid w:val="00DC3B7C"/>
    <w:rsid w:val="00DC3D33"/>
    <w:rsid w:val="00E026AE"/>
    <w:rsid w:val="00E6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30</cp:revision>
  <dcterms:created xsi:type="dcterms:W3CDTF">2023-08-30T08:39:00Z</dcterms:created>
  <dcterms:modified xsi:type="dcterms:W3CDTF">2025-10-30T11:25:00Z</dcterms:modified>
</cp:coreProperties>
</file>